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6E" w:rsidRPr="005410E4" w:rsidRDefault="00743B6E" w:rsidP="00743B6E">
      <w:pPr>
        <w:spacing w:after="0" w:line="240" w:lineRule="auto"/>
        <w:jc w:val="center"/>
        <w:rPr>
          <w:rFonts w:ascii="Calibri" w:hAnsi="Calibri"/>
          <w:b/>
          <w:i/>
          <w:sz w:val="40"/>
          <w:szCs w:val="40"/>
        </w:rPr>
      </w:pPr>
      <w:r w:rsidRPr="005410E4">
        <w:rPr>
          <w:rFonts w:ascii="Calibri" w:hAnsi="Calibri"/>
          <w:b/>
          <w:i/>
          <w:sz w:val="40"/>
          <w:szCs w:val="40"/>
        </w:rPr>
        <w:t>201</w:t>
      </w:r>
      <w:r w:rsidR="005A7074">
        <w:rPr>
          <w:rFonts w:ascii="Calibri" w:hAnsi="Calibri"/>
          <w:b/>
          <w:i/>
          <w:sz w:val="40"/>
          <w:szCs w:val="40"/>
        </w:rPr>
        <w:t>6</w:t>
      </w:r>
      <w:r w:rsidRPr="005410E4">
        <w:rPr>
          <w:rFonts w:ascii="Calibri" w:hAnsi="Calibri"/>
          <w:b/>
          <w:i/>
          <w:sz w:val="40"/>
          <w:szCs w:val="40"/>
        </w:rPr>
        <w:t xml:space="preserve"> CACD </w:t>
      </w:r>
      <w:r w:rsidR="009E08BB">
        <w:rPr>
          <w:rFonts w:ascii="Calibri" w:hAnsi="Calibri"/>
          <w:b/>
          <w:i/>
          <w:sz w:val="40"/>
          <w:szCs w:val="40"/>
        </w:rPr>
        <w:t xml:space="preserve">Policy </w:t>
      </w:r>
      <w:r w:rsidRPr="005410E4">
        <w:rPr>
          <w:rFonts w:ascii="Calibri" w:hAnsi="Calibri"/>
          <w:b/>
          <w:i/>
          <w:sz w:val="40"/>
          <w:szCs w:val="40"/>
        </w:rPr>
        <w:t>Resolutions</w:t>
      </w:r>
    </w:p>
    <w:p w:rsidR="00743B6E" w:rsidRPr="005410E4" w:rsidRDefault="00492CD0" w:rsidP="00743B6E">
      <w:pPr>
        <w:spacing w:after="0" w:line="240" w:lineRule="auto"/>
        <w:jc w:val="center"/>
        <w:rPr>
          <w:rFonts w:ascii="Calibri" w:hAnsi="Calibri"/>
          <w:b/>
          <w:i/>
          <w:sz w:val="40"/>
          <w:szCs w:val="40"/>
        </w:rPr>
      </w:pPr>
      <w:r w:rsidRPr="005410E4">
        <w:rPr>
          <w:rFonts w:ascii="Calibri" w:hAnsi="Calibri"/>
          <w:b/>
          <w:i/>
          <w:sz w:val="40"/>
          <w:szCs w:val="40"/>
        </w:rPr>
        <w:t>CACD General Membership</w:t>
      </w:r>
      <w:r w:rsidR="005410E4">
        <w:rPr>
          <w:rFonts w:ascii="Calibri" w:hAnsi="Calibri"/>
          <w:b/>
          <w:i/>
          <w:sz w:val="40"/>
          <w:szCs w:val="40"/>
        </w:rPr>
        <w:t xml:space="preserve"> Meeting on</w:t>
      </w:r>
      <w:r w:rsidRPr="005410E4">
        <w:rPr>
          <w:rFonts w:ascii="Calibri" w:hAnsi="Calibri"/>
          <w:b/>
          <w:i/>
          <w:sz w:val="40"/>
          <w:szCs w:val="40"/>
        </w:rPr>
        <w:t xml:space="preserve"> </w:t>
      </w:r>
      <w:r w:rsidR="00743B6E" w:rsidRPr="005410E4">
        <w:rPr>
          <w:rFonts w:ascii="Calibri" w:hAnsi="Calibri"/>
          <w:b/>
          <w:i/>
          <w:sz w:val="40"/>
          <w:szCs w:val="40"/>
        </w:rPr>
        <w:t>11/1</w:t>
      </w:r>
      <w:r w:rsidR="005A7074">
        <w:rPr>
          <w:rFonts w:ascii="Calibri" w:hAnsi="Calibri"/>
          <w:b/>
          <w:i/>
          <w:sz w:val="40"/>
          <w:szCs w:val="40"/>
        </w:rPr>
        <w:t>6</w:t>
      </w:r>
      <w:r w:rsidR="00A816A1" w:rsidRPr="005410E4">
        <w:rPr>
          <w:rFonts w:ascii="Calibri" w:hAnsi="Calibri"/>
          <w:b/>
          <w:i/>
          <w:sz w:val="40"/>
          <w:szCs w:val="40"/>
        </w:rPr>
        <w:t>/1</w:t>
      </w:r>
      <w:r w:rsidR="005A7074">
        <w:rPr>
          <w:rFonts w:ascii="Calibri" w:hAnsi="Calibri"/>
          <w:b/>
          <w:i/>
          <w:sz w:val="40"/>
          <w:szCs w:val="40"/>
        </w:rPr>
        <w:t>6</w:t>
      </w:r>
    </w:p>
    <w:p w:rsidR="00D91F58" w:rsidRDefault="00D91F58" w:rsidP="000F45B9">
      <w:pPr>
        <w:rPr>
          <w:rFonts w:ascii="Calibri" w:hAnsi="Calibri"/>
          <w:b/>
          <w:i/>
          <w:sz w:val="28"/>
          <w:szCs w:val="28"/>
          <w:u w:val="single"/>
        </w:rPr>
      </w:pPr>
    </w:p>
    <w:p w:rsidR="00766719" w:rsidRPr="00A1392C" w:rsidRDefault="00F05287" w:rsidP="000F45B9">
      <w:pPr>
        <w:rPr>
          <w:rFonts w:ascii="Calibri" w:hAnsi="Calibri"/>
          <w:i/>
          <w:sz w:val="28"/>
          <w:szCs w:val="28"/>
          <w:u w:val="single"/>
        </w:rPr>
      </w:pPr>
      <w:r w:rsidRPr="00A1392C">
        <w:rPr>
          <w:rFonts w:ascii="Calibri" w:hAnsi="Calibri"/>
          <w:b/>
          <w:i/>
          <w:sz w:val="28"/>
          <w:szCs w:val="28"/>
          <w:u w:val="single"/>
        </w:rPr>
        <w:t>CONSENT CALENDAR</w:t>
      </w:r>
      <w:r w:rsidRPr="00A1392C">
        <w:rPr>
          <w:rFonts w:ascii="Calibri" w:hAnsi="Calibri"/>
          <w:b/>
          <w:i/>
          <w:sz w:val="28"/>
          <w:szCs w:val="28"/>
        </w:rPr>
        <w:t>:</w:t>
      </w:r>
      <w:r w:rsidR="00976F92" w:rsidRPr="00A1392C">
        <w:rPr>
          <w:rFonts w:ascii="Calibri" w:hAnsi="Calibri"/>
          <w:b/>
          <w:i/>
          <w:sz w:val="28"/>
          <w:szCs w:val="28"/>
        </w:rPr>
        <w:t xml:space="preserve"> </w:t>
      </w:r>
    </w:p>
    <w:p w:rsidR="00CC0944" w:rsidRPr="00C11900" w:rsidRDefault="00CC0944" w:rsidP="00484287">
      <w:pPr>
        <w:pStyle w:val="NoSpacing"/>
        <w:rPr>
          <w:rFonts w:ascii="Calibri" w:hAnsi="Calibri" w:cs="Times New Roman"/>
          <w:b/>
          <w:highlight w:val="cyan"/>
          <w:u w:val="single"/>
        </w:rPr>
      </w:pPr>
      <w:r w:rsidRPr="00C11900">
        <w:rPr>
          <w:rFonts w:ascii="Calibri" w:hAnsi="Calibri" w:cs="Times New Roman"/>
          <w:b/>
          <w:highlight w:val="cyan"/>
          <w:u w:val="single"/>
        </w:rPr>
        <w:t>Federal Agency Jurisdiction of Water Quantity</w:t>
      </w:r>
    </w:p>
    <w:p w:rsidR="001A3D29" w:rsidRPr="00C11900" w:rsidRDefault="001A3D29" w:rsidP="00484287">
      <w:pPr>
        <w:pStyle w:val="NoSpacing"/>
        <w:rPr>
          <w:rFonts w:ascii="Calibri" w:hAnsi="Calibri" w:cs="Times New Roman"/>
          <w:b/>
          <w:highlight w:val="cyan"/>
          <w:u w:val="single"/>
        </w:rPr>
      </w:pPr>
    </w:p>
    <w:p w:rsidR="005678F6" w:rsidRPr="00C11900" w:rsidRDefault="001A3D29" w:rsidP="001A3D29">
      <w:pPr>
        <w:pStyle w:val="NoSpacing"/>
        <w:rPr>
          <w:rFonts w:ascii="Calibri" w:hAnsi="Calibri" w:cs="Times New Roman"/>
          <w:i/>
          <w:highlight w:val="cyan"/>
        </w:rPr>
      </w:pPr>
      <w:r w:rsidRPr="00C11900">
        <w:rPr>
          <w:highlight w:val="cyan"/>
        </w:rPr>
        <w:t>CACD opposes any efforts by Federal agencies to impose regulatory authority over water quantity in any given waterway, or take priority away from any given State.</w:t>
      </w:r>
    </w:p>
    <w:p w:rsidR="001A3D29" w:rsidRPr="00C11900" w:rsidRDefault="001A3D29" w:rsidP="004A0FFE">
      <w:pPr>
        <w:pStyle w:val="NoSpacing"/>
        <w:ind w:firstLine="720"/>
        <w:rPr>
          <w:rFonts w:ascii="Calibri" w:hAnsi="Calibri" w:cs="Times New Roman"/>
          <w:i/>
          <w:highlight w:val="cyan"/>
        </w:rPr>
      </w:pPr>
    </w:p>
    <w:p w:rsidR="00924EB7" w:rsidRPr="00C11900" w:rsidRDefault="00993EBF" w:rsidP="004A0FFE">
      <w:pPr>
        <w:pStyle w:val="NoSpacing"/>
        <w:ind w:firstLine="720"/>
        <w:rPr>
          <w:rFonts w:ascii="Calibri" w:hAnsi="Calibri" w:cs="Times New Roman"/>
          <w:i/>
          <w:highlight w:val="cyan"/>
        </w:rPr>
      </w:pPr>
      <w:r w:rsidRPr="00C11900">
        <w:rPr>
          <w:rFonts w:ascii="Calibri" w:hAnsi="Calibri" w:cs="Times New Roman"/>
          <w:i/>
          <w:highlight w:val="cyan"/>
        </w:rPr>
        <w:t>Submitted By</w:t>
      </w:r>
      <w:r w:rsidR="00924EB7" w:rsidRPr="00C11900">
        <w:rPr>
          <w:rFonts w:ascii="Calibri" w:hAnsi="Calibri" w:cs="Times New Roman"/>
          <w:i/>
          <w:highlight w:val="cyan"/>
        </w:rPr>
        <w:t xml:space="preserve">:  </w:t>
      </w:r>
      <w:r w:rsidR="00CC0944" w:rsidRPr="00C11900">
        <w:rPr>
          <w:rFonts w:ascii="Calibri" w:hAnsi="Calibri" w:cs="Times New Roman"/>
          <w:highlight w:val="cyan"/>
        </w:rPr>
        <w:t>White River Conservation District</w:t>
      </w:r>
      <w:r w:rsidR="00E67151" w:rsidRPr="00C11900">
        <w:rPr>
          <w:rFonts w:ascii="Calibri" w:hAnsi="Calibri" w:cs="Times New Roman"/>
          <w:highlight w:val="cyan"/>
        </w:rPr>
        <w:t xml:space="preserve"> as New Policy</w:t>
      </w:r>
    </w:p>
    <w:p w:rsidR="00924EB7" w:rsidRPr="00C11900" w:rsidRDefault="00924EB7" w:rsidP="004A0FFE">
      <w:pPr>
        <w:pStyle w:val="NoSpacing"/>
        <w:ind w:firstLine="720"/>
        <w:rPr>
          <w:rFonts w:ascii="Calibri" w:hAnsi="Calibri" w:cs="Times New Roman"/>
          <w:i/>
          <w:highlight w:val="cyan"/>
        </w:rPr>
      </w:pPr>
      <w:r w:rsidRPr="00C11900">
        <w:rPr>
          <w:rFonts w:ascii="Calibri" w:hAnsi="Calibri" w:cs="Times New Roman"/>
          <w:i/>
          <w:highlight w:val="cyan"/>
        </w:rPr>
        <w:t xml:space="preserve">Committee Action:  </w:t>
      </w:r>
      <w:r w:rsidRPr="00C11900">
        <w:rPr>
          <w:rFonts w:ascii="Calibri" w:hAnsi="Calibri" w:cs="Times New Roman"/>
          <w:highlight w:val="cyan"/>
        </w:rPr>
        <w:t>Approved as Written</w:t>
      </w:r>
    </w:p>
    <w:p w:rsidR="00A1392C" w:rsidRPr="00AC3BEC" w:rsidRDefault="0007259C" w:rsidP="00CC0944">
      <w:pPr>
        <w:pStyle w:val="NoSpacing"/>
        <w:ind w:firstLine="720"/>
        <w:rPr>
          <w:rFonts w:ascii="Calibri" w:hAnsi="Calibri" w:cs="Times New Roman"/>
          <w:i/>
        </w:rPr>
      </w:pPr>
      <w:r w:rsidRPr="00C11900">
        <w:rPr>
          <w:rFonts w:ascii="Calibri" w:hAnsi="Calibri" w:cs="Times New Roman"/>
          <w:i/>
          <w:highlight w:val="cyan"/>
        </w:rPr>
        <w:t xml:space="preserve">Membership Action: </w:t>
      </w:r>
      <w:r w:rsidR="000618A0">
        <w:rPr>
          <w:rFonts w:ascii="Calibri" w:hAnsi="Calibri" w:cs="Times New Roman"/>
          <w:i/>
          <w:highlight w:val="cyan"/>
        </w:rPr>
        <w:t xml:space="preserve"> </w:t>
      </w:r>
      <w:r w:rsidR="0041278E" w:rsidRPr="00C11900">
        <w:rPr>
          <w:rFonts w:ascii="Calibri" w:hAnsi="Calibri" w:cs="Times New Roman"/>
          <w:highlight w:val="cyan"/>
        </w:rPr>
        <w:t>Approved</w:t>
      </w:r>
      <w:r w:rsidR="0041278E" w:rsidRPr="00C11900">
        <w:rPr>
          <w:rFonts w:ascii="Calibri" w:hAnsi="Calibri" w:cs="Times New Roman"/>
          <w:i/>
          <w:highlight w:val="cyan"/>
        </w:rPr>
        <w:t xml:space="preserve"> </w:t>
      </w:r>
      <w:r w:rsidR="0041278E" w:rsidRPr="00C11900">
        <w:rPr>
          <w:rFonts w:ascii="Calibri" w:hAnsi="Calibri" w:cs="Times New Roman"/>
          <w:highlight w:val="cyan"/>
        </w:rPr>
        <w:t>as Submitted by Committee</w:t>
      </w:r>
      <w:r w:rsidR="0041278E" w:rsidRPr="00AC3BEC">
        <w:rPr>
          <w:rFonts w:ascii="Calibri" w:hAnsi="Calibri" w:cs="Times New Roman"/>
          <w:i/>
        </w:rPr>
        <w:t xml:space="preserve">  </w:t>
      </w:r>
    </w:p>
    <w:p w:rsidR="00976F92" w:rsidRPr="00AC3BEC" w:rsidRDefault="00976F92" w:rsidP="00976F92">
      <w:pPr>
        <w:spacing w:after="0" w:line="240" w:lineRule="auto"/>
        <w:rPr>
          <w:rFonts w:ascii="Calibri" w:hAnsi="Calibri"/>
          <w:i/>
        </w:rPr>
      </w:pPr>
    </w:p>
    <w:p w:rsidR="00780CCD" w:rsidRPr="00AC3BEC" w:rsidRDefault="00780CCD" w:rsidP="00780CCD">
      <w:pPr>
        <w:pStyle w:val="NoSpacing"/>
        <w:rPr>
          <w:rFonts w:ascii="Calibri" w:hAnsi="Calibri"/>
          <w:b/>
          <w:u w:val="single"/>
        </w:rPr>
      </w:pPr>
      <w:r w:rsidRPr="00AC3BEC">
        <w:rPr>
          <w:rFonts w:ascii="Calibri" w:hAnsi="Calibri"/>
          <w:b/>
          <w:u w:val="single"/>
        </w:rPr>
        <w:t>Equip Funding on the Endangered Species Act</w:t>
      </w:r>
    </w:p>
    <w:p w:rsidR="00780CCD" w:rsidRPr="00AC3BEC" w:rsidRDefault="00780CCD" w:rsidP="00780CCD">
      <w:pPr>
        <w:pStyle w:val="NoSpacing"/>
        <w:rPr>
          <w:rFonts w:ascii="Calibri" w:hAnsi="Calibri"/>
          <w:b/>
          <w:u w:val="single"/>
        </w:rPr>
      </w:pPr>
    </w:p>
    <w:p w:rsidR="00780CCD" w:rsidRPr="00AC3BEC" w:rsidRDefault="00780CCD" w:rsidP="00780CCD">
      <w:pPr>
        <w:pStyle w:val="NoSpacing"/>
        <w:rPr>
          <w:rFonts w:ascii="Calibri" w:hAnsi="Calibri"/>
          <w:i/>
        </w:rPr>
      </w:pPr>
      <w:r w:rsidRPr="00AC3BEC">
        <w:rPr>
          <w:rFonts w:ascii="Calibri" w:hAnsi="Calibri" w:cs="Times New Roman"/>
        </w:rPr>
        <w:t>CACD supports NRCS EQIP funding that is directed away from Endangered Species Act projects.</w:t>
      </w:r>
    </w:p>
    <w:p w:rsidR="000543BC" w:rsidRPr="00AC3BEC" w:rsidRDefault="000543BC" w:rsidP="00976F92">
      <w:pPr>
        <w:spacing w:after="0" w:line="240" w:lineRule="auto"/>
        <w:rPr>
          <w:rFonts w:ascii="Calibri" w:hAnsi="Calibri"/>
          <w:i/>
        </w:rPr>
      </w:pPr>
    </w:p>
    <w:p w:rsidR="000543BC" w:rsidRPr="00AC3BEC" w:rsidRDefault="000543BC" w:rsidP="000543BC">
      <w:pPr>
        <w:pStyle w:val="NoSpacing"/>
        <w:ind w:firstLine="720"/>
        <w:rPr>
          <w:rFonts w:ascii="Calibri" w:hAnsi="Calibri" w:cs="Times New Roman"/>
          <w:i/>
        </w:rPr>
      </w:pPr>
      <w:r w:rsidRPr="00AC3BEC">
        <w:rPr>
          <w:rFonts w:ascii="Calibri" w:hAnsi="Calibri" w:cs="Times New Roman"/>
          <w:i/>
        </w:rPr>
        <w:t xml:space="preserve">Submitted By:  </w:t>
      </w:r>
      <w:r w:rsidRPr="00AC3BEC">
        <w:rPr>
          <w:rFonts w:ascii="Calibri" w:hAnsi="Calibri" w:cs="Times New Roman"/>
        </w:rPr>
        <w:t xml:space="preserve">Baca Conservation District as </w:t>
      </w:r>
      <w:r w:rsidR="00780CCD" w:rsidRPr="00AC3BEC">
        <w:rPr>
          <w:rFonts w:ascii="Calibri" w:hAnsi="Calibri" w:cs="Times New Roman"/>
        </w:rPr>
        <w:t>Action Item</w:t>
      </w:r>
    </w:p>
    <w:p w:rsidR="000543BC" w:rsidRPr="00AC3BEC" w:rsidRDefault="000543BC" w:rsidP="000543BC">
      <w:pPr>
        <w:pStyle w:val="NoSpacing"/>
        <w:ind w:firstLine="720"/>
        <w:rPr>
          <w:rFonts w:ascii="Calibri" w:hAnsi="Calibri" w:cs="Times New Roman"/>
          <w:i/>
        </w:rPr>
      </w:pPr>
      <w:r w:rsidRPr="00AC3BEC">
        <w:rPr>
          <w:rFonts w:ascii="Calibri" w:hAnsi="Calibri" w:cs="Times New Roman"/>
          <w:i/>
        </w:rPr>
        <w:t xml:space="preserve">Committee Action:  </w:t>
      </w:r>
      <w:r w:rsidRPr="00AC3BEC">
        <w:rPr>
          <w:rFonts w:ascii="Calibri" w:hAnsi="Calibri" w:cs="Times New Roman"/>
        </w:rPr>
        <w:t>Approved as Written</w:t>
      </w:r>
    </w:p>
    <w:p w:rsidR="000543BC" w:rsidRPr="00AC3BEC" w:rsidRDefault="000543BC" w:rsidP="000543BC">
      <w:pPr>
        <w:pStyle w:val="NoSpacing"/>
        <w:ind w:firstLine="720"/>
        <w:rPr>
          <w:rFonts w:ascii="Calibri" w:hAnsi="Calibri" w:cs="Times New Roman"/>
        </w:rPr>
      </w:pPr>
      <w:r w:rsidRPr="00AC3BEC">
        <w:rPr>
          <w:rFonts w:ascii="Calibri" w:hAnsi="Calibri" w:cs="Times New Roman"/>
          <w:i/>
        </w:rPr>
        <w:t xml:space="preserve">Membership Action: </w:t>
      </w:r>
      <w:r w:rsidR="0041278E" w:rsidRPr="00AC3BEC">
        <w:rPr>
          <w:rFonts w:ascii="Calibri" w:hAnsi="Calibri" w:cs="Times New Roman"/>
          <w:i/>
        </w:rPr>
        <w:t xml:space="preserve"> </w:t>
      </w:r>
      <w:r w:rsidR="0041278E" w:rsidRPr="00AC3BEC">
        <w:rPr>
          <w:rFonts w:ascii="Calibri" w:hAnsi="Calibri" w:cs="Times New Roman"/>
        </w:rPr>
        <w:t>Approved as Submitted by Committee</w:t>
      </w:r>
    </w:p>
    <w:p w:rsidR="00780CCD" w:rsidRPr="00AC3BEC" w:rsidRDefault="00780CCD" w:rsidP="00780CCD">
      <w:pPr>
        <w:pStyle w:val="NoSpacing"/>
        <w:rPr>
          <w:b/>
          <w:u w:val="single"/>
        </w:rPr>
      </w:pPr>
    </w:p>
    <w:p w:rsidR="00780CCD" w:rsidRPr="00AC3BEC" w:rsidRDefault="00780CCD" w:rsidP="00780CCD">
      <w:pPr>
        <w:pStyle w:val="NoSpacing"/>
        <w:rPr>
          <w:b/>
          <w:u w:val="single"/>
        </w:rPr>
      </w:pPr>
      <w:r w:rsidRPr="00AC3BEC">
        <w:rPr>
          <w:b/>
          <w:u w:val="single"/>
        </w:rPr>
        <w:t>CRP Management</w:t>
      </w:r>
    </w:p>
    <w:p w:rsidR="00780CCD" w:rsidRPr="00AC3BEC" w:rsidRDefault="00780CCD" w:rsidP="00780CCD">
      <w:pPr>
        <w:pStyle w:val="NoSpacing"/>
      </w:pPr>
    </w:p>
    <w:p w:rsidR="00780CCD" w:rsidRPr="00AC3BEC" w:rsidRDefault="00780CCD" w:rsidP="00780CCD">
      <w:pPr>
        <w:pStyle w:val="NoSpacing"/>
      </w:pPr>
      <w:r w:rsidRPr="00AC3BEC">
        <w:t>CACD support Best Management Practices of known conservation practices that allow NRCS District Conservationists to make appropriate decisions as to necessity and quantity of CRP contract management activities.</w:t>
      </w:r>
    </w:p>
    <w:p w:rsidR="000543BC" w:rsidRPr="00AC3BEC" w:rsidRDefault="000543BC" w:rsidP="00976F92">
      <w:pPr>
        <w:spacing w:after="0" w:line="240" w:lineRule="auto"/>
        <w:rPr>
          <w:rFonts w:ascii="Calibri" w:hAnsi="Calibri"/>
          <w:i/>
        </w:rPr>
      </w:pPr>
    </w:p>
    <w:p w:rsidR="000543BC" w:rsidRPr="00AC3BEC" w:rsidRDefault="000543BC" w:rsidP="000543BC">
      <w:pPr>
        <w:pStyle w:val="NoSpacing"/>
        <w:ind w:firstLine="720"/>
        <w:rPr>
          <w:rFonts w:ascii="Calibri" w:hAnsi="Calibri" w:cs="Times New Roman"/>
          <w:i/>
        </w:rPr>
      </w:pPr>
      <w:r w:rsidRPr="00AC3BEC">
        <w:rPr>
          <w:rFonts w:ascii="Calibri" w:hAnsi="Calibri" w:cs="Times New Roman"/>
          <w:i/>
        </w:rPr>
        <w:t xml:space="preserve">Submitted By:  </w:t>
      </w:r>
      <w:r w:rsidRPr="00AC3BEC">
        <w:rPr>
          <w:rFonts w:ascii="Calibri" w:hAnsi="Calibri" w:cs="Times New Roman"/>
        </w:rPr>
        <w:t>High Desert Conservation District as Action Item</w:t>
      </w:r>
      <w:r w:rsidRPr="00AC3BEC">
        <w:rPr>
          <w:rFonts w:ascii="Calibri" w:hAnsi="Calibri" w:cs="Times New Roman"/>
          <w:i/>
        </w:rPr>
        <w:t xml:space="preserve"> </w:t>
      </w:r>
    </w:p>
    <w:p w:rsidR="000543BC" w:rsidRPr="00AC3BEC" w:rsidRDefault="000543BC" w:rsidP="000543BC">
      <w:pPr>
        <w:pStyle w:val="NoSpacing"/>
        <w:ind w:firstLine="720"/>
        <w:rPr>
          <w:rFonts w:ascii="Calibri" w:hAnsi="Calibri" w:cs="Times New Roman"/>
          <w:i/>
        </w:rPr>
      </w:pPr>
      <w:r w:rsidRPr="00AC3BEC">
        <w:rPr>
          <w:rFonts w:ascii="Calibri" w:hAnsi="Calibri" w:cs="Times New Roman"/>
          <w:i/>
        </w:rPr>
        <w:t xml:space="preserve">Committee Action:  </w:t>
      </w:r>
      <w:r w:rsidRPr="00AC3BEC">
        <w:rPr>
          <w:rFonts w:ascii="Calibri" w:hAnsi="Calibri" w:cs="Times New Roman"/>
        </w:rPr>
        <w:t>Approved as Written</w:t>
      </w:r>
    </w:p>
    <w:p w:rsidR="000543BC" w:rsidRPr="00AC3BEC" w:rsidRDefault="000543BC" w:rsidP="000543BC">
      <w:pPr>
        <w:pStyle w:val="NoSpacing"/>
        <w:ind w:firstLine="720"/>
        <w:rPr>
          <w:rFonts w:ascii="Calibri" w:hAnsi="Calibri" w:cs="Times New Roman"/>
          <w:i/>
        </w:rPr>
      </w:pPr>
      <w:r w:rsidRPr="00AC3BEC">
        <w:rPr>
          <w:rFonts w:ascii="Calibri" w:hAnsi="Calibri" w:cs="Times New Roman"/>
          <w:i/>
        </w:rPr>
        <w:t xml:space="preserve">Membership Action: </w:t>
      </w:r>
      <w:r w:rsidR="0041278E" w:rsidRPr="00AC3BEC">
        <w:rPr>
          <w:rFonts w:ascii="Calibri" w:hAnsi="Calibri" w:cs="Times New Roman"/>
          <w:i/>
        </w:rPr>
        <w:t xml:space="preserve"> </w:t>
      </w:r>
      <w:r w:rsidR="0041278E" w:rsidRPr="00AC3BEC">
        <w:rPr>
          <w:rFonts w:ascii="Calibri" w:hAnsi="Calibri" w:cs="Times New Roman"/>
        </w:rPr>
        <w:t>Approved as Submitted by Committee</w:t>
      </w:r>
    </w:p>
    <w:p w:rsidR="00780CCD" w:rsidRPr="00AC3BEC" w:rsidRDefault="00780CCD" w:rsidP="000543BC">
      <w:pPr>
        <w:pStyle w:val="NoSpacing"/>
        <w:ind w:firstLine="720"/>
        <w:rPr>
          <w:rFonts w:ascii="Calibri" w:hAnsi="Calibri" w:cs="Times New Roman"/>
          <w:i/>
        </w:rPr>
      </w:pPr>
    </w:p>
    <w:p w:rsidR="00780CCD" w:rsidRPr="00C11900" w:rsidRDefault="00780CCD" w:rsidP="00780CCD">
      <w:pPr>
        <w:pStyle w:val="NoSpacing"/>
        <w:rPr>
          <w:b/>
          <w:highlight w:val="yellow"/>
          <w:u w:val="single"/>
        </w:rPr>
      </w:pPr>
      <w:r w:rsidRPr="00C11900">
        <w:rPr>
          <w:b/>
          <w:highlight w:val="yellow"/>
          <w:u w:val="single"/>
        </w:rPr>
        <w:t xml:space="preserve">Natural Disasters on CRP </w:t>
      </w:r>
    </w:p>
    <w:p w:rsidR="00780CCD" w:rsidRPr="00C11900" w:rsidRDefault="00780CCD" w:rsidP="00780CCD">
      <w:pPr>
        <w:pStyle w:val="NoSpacing"/>
        <w:rPr>
          <w:b/>
          <w:highlight w:val="yellow"/>
          <w:u w:val="single"/>
        </w:rPr>
      </w:pPr>
    </w:p>
    <w:p w:rsidR="00780CCD" w:rsidRPr="00C11900" w:rsidRDefault="00780CCD" w:rsidP="00780CCD">
      <w:pPr>
        <w:pStyle w:val="NoSpacing"/>
        <w:rPr>
          <w:highlight w:val="yellow"/>
        </w:rPr>
      </w:pPr>
      <w:r w:rsidRPr="00C11900">
        <w:rPr>
          <w:highlight w:val="yellow"/>
        </w:rPr>
        <w:t>CACD supports that all natural disasters, such as wild fires, hails, and any other be considered a contract management practice for CRP lands, at the discretions of the local level. Be it resolved that CACD, NACD, and the Farm Service Agency promote that this item be addressed.</w:t>
      </w:r>
    </w:p>
    <w:p w:rsidR="00780CCD" w:rsidRPr="00C11900" w:rsidRDefault="00780CCD" w:rsidP="00780CCD">
      <w:pPr>
        <w:pStyle w:val="NoSpacing"/>
        <w:rPr>
          <w:highlight w:val="yellow"/>
        </w:rPr>
      </w:pPr>
    </w:p>
    <w:p w:rsidR="00780CCD" w:rsidRPr="00C11900" w:rsidRDefault="00780CCD" w:rsidP="00780CCD">
      <w:pPr>
        <w:pStyle w:val="NoSpacing"/>
        <w:ind w:firstLine="720"/>
        <w:rPr>
          <w:i/>
          <w:highlight w:val="yellow"/>
        </w:rPr>
      </w:pPr>
      <w:r w:rsidRPr="00C11900">
        <w:rPr>
          <w:i/>
          <w:highlight w:val="yellow"/>
        </w:rPr>
        <w:t xml:space="preserve">Submitted By:  </w:t>
      </w:r>
      <w:r w:rsidRPr="00C11900">
        <w:rPr>
          <w:highlight w:val="yellow"/>
        </w:rPr>
        <w:t>Cope Conservation District as Action Item</w:t>
      </w:r>
    </w:p>
    <w:p w:rsidR="00780CCD" w:rsidRPr="00C11900" w:rsidRDefault="00780CCD" w:rsidP="00780CCD">
      <w:pPr>
        <w:pStyle w:val="NoSpacing"/>
        <w:ind w:firstLine="720"/>
        <w:rPr>
          <w:highlight w:val="yellow"/>
        </w:rPr>
      </w:pPr>
      <w:r w:rsidRPr="00C11900">
        <w:rPr>
          <w:i/>
          <w:highlight w:val="yellow"/>
        </w:rPr>
        <w:t xml:space="preserve">Committee Action:  </w:t>
      </w:r>
      <w:r w:rsidRPr="00C11900">
        <w:rPr>
          <w:highlight w:val="yellow"/>
        </w:rPr>
        <w:t xml:space="preserve">Approved as </w:t>
      </w:r>
      <w:r w:rsidR="0086565E" w:rsidRPr="00C11900">
        <w:rPr>
          <w:highlight w:val="yellow"/>
        </w:rPr>
        <w:t>Written</w:t>
      </w:r>
    </w:p>
    <w:p w:rsidR="00780CCD" w:rsidRPr="00AC3BEC" w:rsidRDefault="00780CCD" w:rsidP="00780CCD">
      <w:pPr>
        <w:pStyle w:val="NoSpacing"/>
        <w:ind w:firstLine="720"/>
        <w:rPr>
          <w:rFonts w:ascii="Calibri" w:hAnsi="Calibri"/>
          <w:b/>
          <w:i/>
        </w:rPr>
      </w:pPr>
      <w:r w:rsidRPr="00C11900">
        <w:rPr>
          <w:i/>
          <w:highlight w:val="yellow"/>
        </w:rPr>
        <w:t xml:space="preserve">Membership Action:  </w:t>
      </w:r>
      <w:r w:rsidR="0041278E" w:rsidRPr="00C11900">
        <w:rPr>
          <w:rFonts w:ascii="Calibri" w:hAnsi="Calibri" w:cs="Times New Roman"/>
          <w:highlight w:val="yellow"/>
        </w:rPr>
        <w:t>Approved as Submitted by Committee</w:t>
      </w:r>
    </w:p>
    <w:p w:rsidR="009E08BB" w:rsidRDefault="009E08BB" w:rsidP="003D2AF7">
      <w:pPr>
        <w:spacing w:after="0" w:line="240" w:lineRule="auto"/>
        <w:rPr>
          <w:rFonts w:ascii="Calibri" w:hAnsi="Calibri"/>
          <w:b/>
          <w:i/>
          <w:sz w:val="28"/>
          <w:szCs w:val="28"/>
          <w:u w:val="single"/>
        </w:rPr>
      </w:pPr>
    </w:p>
    <w:p w:rsidR="00AC3BEC" w:rsidRDefault="00AC3BEC" w:rsidP="003D2AF7">
      <w:pPr>
        <w:spacing w:after="0" w:line="240" w:lineRule="auto"/>
        <w:rPr>
          <w:rFonts w:ascii="Calibri" w:hAnsi="Calibri"/>
          <w:b/>
          <w:i/>
          <w:sz w:val="28"/>
          <w:szCs w:val="28"/>
          <w:u w:val="single"/>
        </w:rPr>
      </w:pPr>
    </w:p>
    <w:p w:rsidR="00AC3BEC" w:rsidRDefault="00AC3BEC" w:rsidP="003D2AF7">
      <w:pPr>
        <w:spacing w:after="0" w:line="240" w:lineRule="auto"/>
        <w:rPr>
          <w:rFonts w:ascii="Calibri" w:hAnsi="Calibri"/>
          <w:b/>
          <w:i/>
          <w:sz w:val="28"/>
          <w:szCs w:val="28"/>
          <w:u w:val="single"/>
        </w:rPr>
      </w:pPr>
    </w:p>
    <w:p w:rsidR="003D2AF7" w:rsidRPr="00A1392C" w:rsidRDefault="002B4144" w:rsidP="003D2AF7">
      <w:pPr>
        <w:spacing w:after="0" w:line="240" w:lineRule="auto"/>
        <w:rPr>
          <w:rFonts w:ascii="Calibri" w:hAnsi="Calibri"/>
          <w:b/>
          <w:i/>
          <w:sz w:val="28"/>
          <w:szCs w:val="28"/>
          <w:u w:val="single"/>
        </w:rPr>
      </w:pPr>
      <w:r w:rsidRPr="00A1392C">
        <w:rPr>
          <w:rFonts w:ascii="Calibri" w:hAnsi="Calibri"/>
          <w:b/>
          <w:i/>
          <w:sz w:val="28"/>
          <w:szCs w:val="28"/>
          <w:u w:val="single"/>
        </w:rPr>
        <w:lastRenderedPageBreak/>
        <w:t>A</w:t>
      </w:r>
      <w:r w:rsidR="00F05287" w:rsidRPr="00A1392C">
        <w:rPr>
          <w:rFonts w:ascii="Calibri" w:hAnsi="Calibri"/>
          <w:b/>
          <w:i/>
          <w:sz w:val="28"/>
          <w:szCs w:val="28"/>
          <w:u w:val="single"/>
        </w:rPr>
        <w:t>MENDED</w:t>
      </w:r>
      <w:r w:rsidR="003D2AF7" w:rsidRPr="00A1392C">
        <w:rPr>
          <w:rFonts w:ascii="Calibri" w:hAnsi="Calibri"/>
          <w:b/>
          <w:i/>
          <w:sz w:val="28"/>
          <w:szCs w:val="28"/>
          <w:u w:val="single"/>
        </w:rPr>
        <w:t>:</w:t>
      </w:r>
    </w:p>
    <w:p w:rsidR="001A0D4B" w:rsidRDefault="001A0D4B" w:rsidP="003D2AF7">
      <w:pPr>
        <w:spacing w:after="0" w:line="240" w:lineRule="auto"/>
        <w:rPr>
          <w:rFonts w:ascii="Calibri" w:hAnsi="Calibri"/>
          <w:b/>
          <w:i/>
          <w:sz w:val="24"/>
          <w:szCs w:val="24"/>
          <w:u w:val="single"/>
        </w:rPr>
      </w:pPr>
    </w:p>
    <w:p w:rsidR="007C56C9" w:rsidRPr="00AC3BEC" w:rsidRDefault="007C56C9" w:rsidP="003D2AF7">
      <w:pPr>
        <w:spacing w:after="0" w:line="240" w:lineRule="auto"/>
        <w:rPr>
          <w:rFonts w:ascii="Calibri" w:hAnsi="Calibri"/>
          <w:b/>
          <w:u w:val="single"/>
        </w:rPr>
      </w:pPr>
      <w:r w:rsidRPr="00AC3BEC">
        <w:rPr>
          <w:rFonts w:ascii="Calibri" w:hAnsi="Calibri"/>
          <w:b/>
          <w:u w:val="single"/>
        </w:rPr>
        <w:t xml:space="preserve">Effects of Irrigation Efficiencies on Alluvial Recharge and Return Flows </w:t>
      </w:r>
    </w:p>
    <w:p w:rsidR="00630434" w:rsidRPr="00AC3BEC" w:rsidRDefault="00630434" w:rsidP="003D2AF7">
      <w:pPr>
        <w:spacing w:after="0" w:line="240" w:lineRule="auto"/>
        <w:rPr>
          <w:rFonts w:ascii="Calibri" w:hAnsi="Calibri"/>
          <w:b/>
          <w:u w:val="single"/>
        </w:rPr>
      </w:pPr>
    </w:p>
    <w:p w:rsidR="00630434" w:rsidRPr="00AC3BEC" w:rsidRDefault="00476750" w:rsidP="003D2AF7">
      <w:pPr>
        <w:spacing w:after="0" w:line="240" w:lineRule="auto"/>
        <w:rPr>
          <w:rFonts w:ascii="Calibri" w:hAnsi="Calibri"/>
          <w:b/>
        </w:rPr>
      </w:pPr>
      <w:r w:rsidRPr="00AC3BEC">
        <w:t>CACD requests that NRCS take into consideration the geology, hydrology, and hydrological recharge of the alluvium before funding and implementing changes in irrigation efficiency practices, according to the priorities of the District or local Watershed.</w:t>
      </w:r>
    </w:p>
    <w:p w:rsidR="007C56C9" w:rsidRPr="00AC3BEC" w:rsidRDefault="007C56C9" w:rsidP="003D2AF7">
      <w:pPr>
        <w:spacing w:after="0" w:line="240" w:lineRule="auto"/>
        <w:rPr>
          <w:rFonts w:ascii="Calibri" w:hAnsi="Calibri"/>
          <w:b/>
          <w:i/>
          <w:u w:val="single"/>
        </w:rPr>
      </w:pPr>
    </w:p>
    <w:p w:rsidR="007C56C9" w:rsidRPr="00AC3BEC" w:rsidRDefault="00993EBF" w:rsidP="007C56C9">
      <w:pPr>
        <w:pStyle w:val="NoSpacing"/>
        <w:ind w:firstLine="720"/>
        <w:rPr>
          <w:rFonts w:ascii="Calibri" w:hAnsi="Calibri"/>
          <w:i/>
        </w:rPr>
      </w:pPr>
      <w:r w:rsidRPr="00AC3BEC">
        <w:rPr>
          <w:rFonts w:ascii="Calibri" w:hAnsi="Calibri"/>
          <w:i/>
        </w:rPr>
        <w:t>Submitted By</w:t>
      </w:r>
      <w:r w:rsidR="00EB4295" w:rsidRPr="00AC3BEC">
        <w:rPr>
          <w:rFonts w:ascii="Calibri" w:hAnsi="Calibri"/>
          <w:i/>
        </w:rPr>
        <w:t xml:space="preserve">:  </w:t>
      </w:r>
      <w:r w:rsidR="007C56C9" w:rsidRPr="00AC3BEC">
        <w:rPr>
          <w:rFonts w:ascii="Calibri" w:hAnsi="Calibri"/>
        </w:rPr>
        <w:t>White-Yampa-North Platte River Watershed</w:t>
      </w:r>
      <w:r w:rsidR="00931022" w:rsidRPr="00AC3BEC">
        <w:rPr>
          <w:rFonts w:ascii="Calibri" w:hAnsi="Calibri"/>
        </w:rPr>
        <w:t xml:space="preserve"> as New Policy</w:t>
      </w:r>
    </w:p>
    <w:p w:rsidR="00EB4295" w:rsidRPr="00AC3BEC" w:rsidRDefault="00EB4295" w:rsidP="007C56C9">
      <w:pPr>
        <w:pStyle w:val="NoSpacing"/>
        <w:ind w:firstLine="720"/>
        <w:rPr>
          <w:rFonts w:ascii="Calibri" w:hAnsi="Calibri"/>
          <w:i/>
        </w:rPr>
      </w:pPr>
      <w:r w:rsidRPr="00AC3BEC">
        <w:rPr>
          <w:rFonts w:ascii="Calibri" w:hAnsi="Calibri"/>
          <w:i/>
        </w:rPr>
        <w:t xml:space="preserve">Committee Action:  </w:t>
      </w:r>
      <w:r w:rsidRPr="00AC3BEC">
        <w:rPr>
          <w:rFonts w:ascii="Calibri" w:hAnsi="Calibri"/>
        </w:rPr>
        <w:t>Approved as Amended</w:t>
      </w:r>
      <w:r w:rsidR="00931022" w:rsidRPr="00AC3BEC">
        <w:rPr>
          <w:rFonts w:ascii="Calibri" w:hAnsi="Calibri"/>
        </w:rPr>
        <w:t>, and as an</w:t>
      </w:r>
      <w:r w:rsidR="00630434" w:rsidRPr="00AC3BEC">
        <w:rPr>
          <w:rFonts w:ascii="Calibri" w:hAnsi="Calibri"/>
        </w:rPr>
        <w:t xml:space="preserve"> Action Item</w:t>
      </w:r>
      <w:r w:rsidR="00630434" w:rsidRPr="00AC3BEC">
        <w:rPr>
          <w:rFonts w:ascii="Calibri" w:hAnsi="Calibri"/>
          <w:i/>
        </w:rPr>
        <w:t xml:space="preserve"> </w:t>
      </w:r>
    </w:p>
    <w:p w:rsidR="007C56C9" w:rsidRPr="00AC3BEC" w:rsidRDefault="0007259C" w:rsidP="004A0FFE">
      <w:pPr>
        <w:pStyle w:val="NoSpacing"/>
        <w:ind w:firstLine="720"/>
        <w:rPr>
          <w:rFonts w:ascii="Calibri" w:hAnsi="Calibri"/>
          <w:i/>
        </w:rPr>
      </w:pPr>
      <w:r w:rsidRPr="00AC3BEC">
        <w:rPr>
          <w:rFonts w:ascii="Calibri" w:hAnsi="Calibri"/>
          <w:i/>
        </w:rPr>
        <w:t xml:space="preserve">Membership Action:  </w:t>
      </w:r>
      <w:r w:rsidR="0041278E" w:rsidRPr="00AC3BEC">
        <w:rPr>
          <w:rFonts w:ascii="Calibri" w:hAnsi="Calibri" w:cs="Times New Roman"/>
        </w:rPr>
        <w:t>Approved as Submitted by Committee</w:t>
      </w:r>
    </w:p>
    <w:p w:rsidR="00A1392C" w:rsidRPr="00AC3BEC" w:rsidRDefault="00A1392C" w:rsidP="004A0FFE">
      <w:pPr>
        <w:pStyle w:val="NoSpacing"/>
        <w:ind w:firstLine="720"/>
        <w:rPr>
          <w:rFonts w:ascii="Calibri" w:hAnsi="Calibri"/>
          <w:i/>
        </w:rPr>
      </w:pPr>
    </w:p>
    <w:p w:rsidR="00A1392C" w:rsidRPr="00AC3BEC" w:rsidRDefault="00A1392C" w:rsidP="00A1392C">
      <w:pPr>
        <w:pStyle w:val="NoSpacing"/>
        <w:rPr>
          <w:b/>
          <w:u w:val="single"/>
        </w:rPr>
      </w:pPr>
      <w:r w:rsidRPr="00AC3BEC">
        <w:rPr>
          <w:b/>
          <w:u w:val="single"/>
        </w:rPr>
        <w:t>Electric Rates for Alternative Energy Systems</w:t>
      </w:r>
    </w:p>
    <w:p w:rsidR="00A1392C" w:rsidRPr="00AC3BEC" w:rsidRDefault="00A1392C" w:rsidP="00A1392C">
      <w:pPr>
        <w:pStyle w:val="NoSpacing"/>
        <w:rPr>
          <w:b/>
          <w:u w:val="single"/>
        </w:rPr>
      </w:pPr>
    </w:p>
    <w:p w:rsidR="007E29A1" w:rsidRPr="00AC3BEC" w:rsidRDefault="00A1392C" w:rsidP="00EB4295">
      <w:pPr>
        <w:pStyle w:val="NoSpacing"/>
        <w:rPr>
          <w:rFonts w:ascii="Calibri" w:hAnsi="Calibri"/>
        </w:rPr>
      </w:pPr>
      <w:r w:rsidRPr="00AC3BEC">
        <w:rPr>
          <w:rFonts w:ascii="Calibri" w:hAnsi="Calibri"/>
        </w:rPr>
        <w:t xml:space="preserve">Producers that install renewable energy projects should not be subject to future meter increases particular to net meter installations unless those increases apply uniformly to the general customer base. </w:t>
      </w:r>
    </w:p>
    <w:p w:rsidR="00476750" w:rsidRPr="00AC3BEC" w:rsidRDefault="00476750" w:rsidP="00EB4295">
      <w:pPr>
        <w:pStyle w:val="NoSpacing"/>
        <w:rPr>
          <w:rFonts w:ascii="Calibri" w:hAnsi="Calibri"/>
        </w:rPr>
      </w:pPr>
    </w:p>
    <w:p w:rsidR="007E29A1" w:rsidRPr="00AC3BEC" w:rsidRDefault="00993EBF" w:rsidP="004A0FFE">
      <w:pPr>
        <w:pStyle w:val="NoSpacing"/>
        <w:ind w:firstLine="720"/>
        <w:rPr>
          <w:rFonts w:ascii="Calibri" w:hAnsi="Calibri"/>
          <w:i/>
        </w:rPr>
      </w:pPr>
      <w:r w:rsidRPr="00AC3BEC">
        <w:rPr>
          <w:rFonts w:ascii="Calibri" w:hAnsi="Calibri"/>
          <w:i/>
        </w:rPr>
        <w:t>Submitted By</w:t>
      </w:r>
      <w:r w:rsidR="007E29A1" w:rsidRPr="00AC3BEC">
        <w:rPr>
          <w:rFonts w:ascii="Calibri" w:hAnsi="Calibri"/>
          <w:i/>
        </w:rPr>
        <w:t xml:space="preserve">:  </w:t>
      </w:r>
      <w:r w:rsidR="00A1392C" w:rsidRPr="00AC3BEC">
        <w:rPr>
          <w:rFonts w:ascii="Calibri" w:hAnsi="Calibri"/>
        </w:rPr>
        <w:t>Delta Conservation District</w:t>
      </w:r>
      <w:r w:rsidR="00931022" w:rsidRPr="00AC3BEC">
        <w:rPr>
          <w:rFonts w:ascii="Calibri" w:hAnsi="Calibri"/>
        </w:rPr>
        <w:t xml:space="preserve"> as New Policy</w:t>
      </w:r>
    </w:p>
    <w:p w:rsidR="007E29A1" w:rsidRPr="00AC3BEC" w:rsidRDefault="007E29A1" w:rsidP="004A0FFE">
      <w:pPr>
        <w:pStyle w:val="NoSpacing"/>
        <w:ind w:firstLine="720"/>
        <w:rPr>
          <w:rFonts w:ascii="Calibri" w:hAnsi="Calibri"/>
          <w:i/>
        </w:rPr>
      </w:pPr>
      <w:r w:rsidRPr="00AC3BEC">
        <w:rPr>
          <w:rFonts w:ascii="Calibri" w:hAnsi="Calibri"/>
          <w:i/>
        </w:rPr>
        <w:t xml:space="preserve">Committee Action:  </w:t>
      </w:r>
      <w:r w:rsidRPr="00AC3BEC">
        <w:rPr>
          <w:rFonts w:ascii="Calibri" w:hAnsi="Calibri"/>
        </w:rPr>
        <w:t>Approved as Amended</w:t>
      </w:r>
    </w:p>
    <w:p w:rsidR="000A73DA" w:rsidRPr="00AC3BEC" w:rsidRDefault="0007259C" w:rsidP="0007259C">
      <w:pPr>
        <w:pStyle w:val="NoSpacing"/>
        <w:ind w:firstLine="720"/>
        <w:rPr>
          <w:rFonts w:ascii="Calibri" w:hAnsi="Calibri"/>
          <w:i/>
        </w:rPr>
      </w:pPr>
      <w:r w:rsidRPr="00AC3BEC">
        <w:rPr>
          <w:rFonts w:ascii="Calibri" w:hAnsi="Calibri"/>
          <w:i/>
        </w:rPr>
        <w:t xml:space="preserve">Membership Action:  </w:t>
      </w:r>
      <w:r w:rsidR="0041278E" w:rsidRPr="00AC3BEC">
        <w:rPr>
          <w:rFonts w:ascii="Calibri" w:hAnsi="Calibri" w:cs="Times New Roman"/>
        </w:rPr>
        <w:t>Approved as Submitted by Committee</w:t>
      </w:r>
    </w:p>
    <w:p w:rsidR="007E1E48" w:rsidRPr="00AC3BEC" w:rsidRDefault="007E1E48" w:rsidP="0007259C">
      <w:pPr>
        <w:pStyle w:val="NoSpacing"/>
        <w:ind w:firstLine="720"/>
        <w:rPr>
          <w:rFonts w:ascii="Calibri" w:hAnsi="Calibri"/>
          <w:i/>
        </w:rPr>
      </w:pPr>
    </w:p>
    <w:p w:rsidR="00B66675" w:rsidRPr="00C11900" w:rsidRDefault="00B66675" w:rsidP="00B66675">
      <w:pPr>
        <w:pStyle w:val="NoSpacing"/>
        <w:rPr>
          <w:b/>
          <w:highlight w:val="yellow"/>
          <w:u w:val="single"/>
        </w:rPr>
      </w:pPr>
      <w:r w:rsidRPr="00C11900">
        <w:rPr>
          <w:b/>
          <w:highlight w:val="yellow"/>
          <w:u w:val="single"/>
        </w:rPr>
        <w:t>Mandates for Wildlife Land Use</w:t>
      </w:r>
    </w:p>
    <w:p w:rsidR="00B66675" w:rsidRPr="00C11900" w:rsidRDefault="00B66675" w:rsidP="00B66675">
      <w:pPr>
        <w:pStyle w:val="NoSpacing"/>
        <w:rPr>
          <w:b/>
          <w:highlight w:val="yellow"/>
          <w:u w:val="single"/>
        </w:rPr>
      </w:pPr>
    </w:p>
    <w:p w:rsidR="00CA07B1" w:rsidRDefault="00B66675" w:rsidP="00B66675">
      <w:pPr>
        <w:pStyle w:val="NoSpacing"/>
        <w:rPr>
          <w:highlight w:val="yellow"/>
        </w:rPr>
      </w:pPr>
      <w:r w:rsidRPr="00C11900">
        <w:rPr>
          <w:highlight w:val="yellow"/>
        </w:rPr>
        <w:t>CACD</w:t>
      </w:r>
      <w:r w:rsidR="00903CEC" w:rsidRPr="00C11900">
        <w:rPr>
          <w:highlight w:val="yellow"/>
        </w:rPr>
        <w:t xml:space="preserve"> and NACD</w:t>
      </w:r>
      <w:r w:rsidRPr="00C11900">
        <w:rPr>
          <w:highlight w:val="yellow"/>
        </w:rPr>
        <w:t xml:space="preserve"> supports that private landowners should be compensated</w:t>
      </w:r>
      <w:r w:rsidR="00903CEC" w:rsidRPr="00C11900">
        <w:rPr>
          <w:highlight w:val="yellow"/>
        </w:rPr>
        <w:t xml:space="preserve"> from the U. S. Fish and Wildlife Service for the taking of a foregone crop value from wildlife</w:t>
      </w:r>
      <w:r w:rsidR="00F15529" w:rsidRPr="00C11900">
        <w:rPr>
          <w:highlight w:val="yellow"/>
        </w:rPr>
        <w:t>,</w:t>
      </w:r>
      <w:r w:rsidR="00903CEC" w:rsidRPr="00C11900">
        <w:rPr>
          <w:highlight w:val="yellow"/>
        </w:rPr>
        <w:t xml:space="preserve"> based on the Endangered Species Act.</w:t>
      </w:r>
    </w:p>
    <w:p w:rsidR="009B308A" w:rsidRPr="00C11900" w:rsidRDefault="009B308A" w:rsidP="00B66675">
      <w:pPr>
        <w:pStyle w:val="NoSpacing"/>
        <w:rPr>
          <w:rFonts w:ascii="Calibri" w:hAnsi="Calibri"/>
          <w:i/>
          <w:highlight w:val="yellow"/>
        </w:rPr>
      </w:pPr>
    </w:p>
    <w:p w:rsidR="00FD7A2A" w:rsidRPr="00C11900" w:rsidRDefault="00993EBF" w:rsidP="004A0FFE">
      <w:pPr>
        <w:pStyle w:val="NoSpacing"/>
        <w:ind w:firstLine="720"/>
        <w:rPr>
          <w:i/>
          <w:highlight w:val="yellow"/>
        </w:rPr>
      </w:pPr>
      <w:r w:rsidRPr="00C11900">
        <w:rPr>
          <w:i/>
          <w:highlight w:val="yellow"/>
        </w:rPr>
        <w:t>Submitted By</w:t>
      </w:r>
      <w:r w:rsidR="00837F30" w:rsidRPr="00C11900">
        <w:rPr>
          <w:i/>
          <w:highlight w:val="yellow"/>
        </w:rPr>
        <w:t xml:space="preserve">:  </w:t>
      </w:r>
      <w:r w:rsidR="00B66675" w:rsidRPr="00C11900">
        <w:rPr>
          <w:highlight w:val="yellow"/>
        </w:rPr>
        <w:t>Baca Conservation District</w:t>
      </w:r>
      <w:r w:rsidR="005F67F4" w:rsidRPr="00C11900">
        <w:rPr>
          <w:highlight w:val="yellow"/>
        </w:rPr>
        <w:t xml:space="preserve"> as New Policy</w:t>
      </w:r>
    </w:p>
    <w:p w:rsidR="00837F30" w:rsidRPr="00C11900" w:rsidRDefault="00DD0D4A" w:rsidP="004A0FFE">
      <w:pPr>
        <w:pStyle w:val="NoSpacing"/>
        <w:ind w:firstLine="720"/>
        <w:rPr>
          <w:i/>
          <w:highlight w:val="yellow"/>
        </w:rPr>
      </w:pPr>
      <w:r w:rsidRPr="00C11900">
        <w:rPr>
          <w:i/>
          <w:highlight w:val="yellow"/>
        </w:rPr>
        <w:t xml:space="preserve">Committee Action:  </w:t>
      </w:r>
      <w:r w:rsidR="00837F30" w:rsidRPr="00C11900">
        <w:rPr>
          <w:highlight w:val="yellow"/>
        </w:rPr>
        <w:t>Approved as Amended</w:t>
      </w:r>
    </w:p>
    <w:p w:rsidR="00B66675" w:rsidRPr="00AC3BEC" w:rsidRDefault="0007259C" w:rsidP="00AC3BEC">
      <w:pPr>
        <w:pStyle w:val="NoSpacing"/>
        <w:spacing w:after="240"/>
        <w:ind w:firstLine="720"/>
        <w:rPr>
          <w:i/>
        </w:rPr>
      </w:pPr>
      <w:r w:rsidRPr="00C11900">
        <w:rPr>
          <w:i/>
          <w:highlight w:val="yellow"/>
        </w:rPr>
        <w:t xml:space="preserve">Membership Action: </w:t>
      </w:r>
      <w:r w:rsidR="0041278E" w:rsidRPr="00C11900">
        <w:rPr>
          <w:i/>
          <w:highlight w:val="yellow"/>
        </w:rPr>
        <w:t xml:space="preserve"> </w:t>
      </w:r>
      <w:r w:rsidR="0041278E" w:rsidRPr="00C11900">
        <w:rPr>
          <w:highlight w:val="yellow"/>
        </w:rPr>
        <w:t>Amended and</w:t>
      </w:r>
      <w:r w:rsidR="0041278E" w:rsidRPr="00C11900">
        <w:rPr>
          <w:i/>
          <w:highlight w:val="yellow"/>
        </w:rPr>
        <w:t xml:space="preserve"> </w:t>
      </w:r>
      <w:r w:rsidR="0041278E" w:rsidRPr="00C11900">
        <w:rPr>
          <w:rFonts w:ascii="Calibri" w:hAnsi="Calibri" w:cs="Times New Roman"/>
          <w:highlight w:val="yellow"/>
        </w:rPr>
        <w:t>Approved</w:t>
      </w:r>
      <w:r w:rsidR="0041278E" w:rsidRPr="00AC3BEC">
        <w:rPr>
          <w:rFonts w:ascii="Calibri" w:hAnsi="Calibri" w:cs="Times New Roman"/>
        </w:rPr>
        <w:t xml:space="preserve"> </w:t>
      </w:r>
    </w:p>
    <w:p w:rsidR="00D91F58" w:rsidRPr="00AC3BEC" w:rsidRDefault="00AC3BEC" w:rsidP="00D91F58">
      <w:pPr>
        <w:rPr>
          <w:rFonts w:ascii="Calibri" w:eastAsiaTheme="minorHAnsi" w:hAnsi="Calibri"/>
          <w:b/>
          <w:i/>
          <w:u w:val="single"/>
        </w:rPr>
      </w:pPr>
      <w:r w:rsidRPr="00AC3BEC">
        <w:rPr>
          <w:rFonts w:ascii="Calibri" w:eastAsiaTheme="minorHAnsi" w:hAnsi="Calibri"/>
          <w:b/>
          <w:i/>
          <w:sz w:val="28"/>
          <w:szCs w:val="28"/>
          <w:u w:val="single"/>
        </w:rPr>
        <w:t>EMERGENCY RESOLUTION</w:t>
      </w:r>
      <w:r w:rsidR="00D91F58" w:rsidRPr="00AC3BEC">
        <w:rPr>
          <w:rFonts w:ascii="Calibri" w:eastAsiaTheme="minorHAnsi" w:hAnsi="Calibri"/>
          <w:b/>
          <w:i/>
          <w:u w:val="single"/>
        </w:rPr>
        <w:t xml:space="preserve">: </w:t>
      </w:r>
    </w:p>
    <w:p w:rsidR="00D91F58" w:rsidRPr="00C11900" w:rsidRDefault="00D91F58" w:rsidP="00D91F58">
      <w:pPr>
        <w:rPr>
          <w:rFonts w:eastAsiaTheme="minorHAnsi"/>
          <w:b/>
          <w:highlight w:val="yellow"/>
          <w:u w:val="single"/>
        </w:rPr>
      </w:pPr>
      <w:r w:rsidRPr="00C11900">
        <w:rPr>
          <w:rFonts w:eastAsiaTheme="minorHAnsi"/>
          <w:b/>
          <w:highlight w:val="yellow"/>
          <w:u w:val="single"/>
        </w:rPr>
        <w:t>Irrigation Improvements on Public Lands</w:t>
      </w:r>
    </w:p>
    <w:p w:rsidR="00D91F58" w:rsidRPr="00C11900" w:rsidRDefault="00D91F58" w:rsidP="00D91F58">
      <w:pPr>
        <w:rPr>
          <w:rFonts w:eastAsiaTheme="minorHAnsi"/>
          <w:highlight w:val="yellow"/>
        </w:rPr>
      </w:pPr>
      <w:r w:rsidRPr="00C11900">
        <w:rPr>
          <w:rFonts w:eastAsiaTheme="minorHAnsi"/>
          <w:highlight w:val="yellow"/>
        </w:rPr>
        <w:t>CACD and NACD support irrigation ditch improvements on public lands (when partial relocation of the ditch alignment is necessary or advisable) without jeopardizing historic perpetual easements when those ditches traverse public lands.</w:t>
      </w:r>
    </w:p>
    <w:p w:rsidR="00D91F58" w:rsidRPr="00C11900" w:rsidRDefault="00D91F58" w:rsidP="00D91F58">
      <w:pPr>
        <w:pStyle w:val="NoSpacing"/>
        <w:ind w:firstLine="720"/>
        <w:rPr>
          <w:rFonts w:ascii="Calibri" w:hAnsi="Calibri"/>
          <w:i/>
          <w:highlight w:val="yellow"/>
        </w:rPr>
      </w:pPr>
      <w:r w:rsidRPr="00C11900">
        <w:rPr>
          <w:rFonts w:ascii="Calibri" w:hAnsi="Calibri"/>
          <w:i/>
          <w:highlight w:val="yellow"/>
        </w:rPr>
        <w:t xml:space="preserve">Submitted By:  </w:t>
      </w:r>
      <w:r w:rsidRPr="00C11900">
        <w:rPr>
          <w:rFonts w:ascii="Calibri" w:hAnsi="Calibri"/>
          <w:highlight w:val="yellow"/>
        </w:rPr>
        <w:t>Delta Conservation District as an Action Item</w:t>
      </w:r>
    </w:p>
    <w:p w:rsidR="00D91F58" w:rsidRPr="00C11900" w:rsidRDefault="00D91F58" w:rsidP="00D91F58">
      <w:pPr>
        <w:pStyle w:val="NoSpacing"/>
        <w:ind w:firstLine="720"/>
        <w:rPr>
          <w:rFonts w:ascii="Calibri" w:hAnsi="Calibri"/>
          <w:i/>
          <w:highlight w:val="yellow"/>
        </w:rPr>
      </w:pPr>
      <w:r w:rsidRPr="00C11900">
        <w:rPr>
          <w:rFonts w:ascii="Calibri" w:hAnsi="Calibri"/>
          <w:i/>
          <w:highlight w:val="yellow"/>
        </w:rPr>
        <w:t xml:space="preserve">Committee Action:  </w:t>
      </w:r>
      <w:r w:rsidRPr="00C11900">
        <w:rPr>
          <w:rFonts w:ascii="Calibri" w:hAnsi="Calibri"/>
          <w:highlight w:val="yellow"/>
        </w:rPr>
        <w:t>Approved as an Action Item</w:t>
      </w:r>
    </w:p>
    <w:p w:rsidR="00D91F58" w:rsidRPr="00AC3BEC" w:rsidRDefault="00D91F58" w:rsidP="00D91F58">
      <w:pPr>
        <w:pStyle w:val="NoSpacing"/>
        <w:ind w:firstLine="720"/>
        <w:rPr>
          <w:rFonts w:ascii="Calibri" w:hAnsi="Calibri"/>
          <w:i/>
        </w:rPr>
      </w:pPr>
      <w:r w:rsidRPr="00C11900">
        <w:rPr>
          <w:rFonts w:ascii="Calibri" w:hAnsi="Calibri"/>
          <w:i/>
          <w:highlight w:val="yellow"/>
        </w:rPr>
        <w:t xml:space="preserve">Membership Action:  </w:t>
      </w:r>
      <w:r w:rsidRPr="00C11900">
        <w:rPr>
          <w:rFonts w:ascii="Calibri" w:hAnsi="Calibri"/>
          <w:highlight w:val="yellow"/>
        </w:rPr>
        <w:t xml:space="preserve">Amended and </w:t>
      </w:r>
      <w:r w:rsidRPr="00C11900">
        <w:rPr>
          <w:rFonts w:ascii="Calibri" w:hAnsi="Calibri" w:cs="Times New Roman"/>
          <w:highlight w:val="yellow"/>
        </w:rPr>
        <w:t>Approved</w:t>
      </w:r>
      <w:r w:rsidRPr="00AC3BEC">
        <w:rPr>
          <w:rFonts w:ascii="Calibri" w:hAnsi="Calibri" w:cs="Times New Roman"/>
        </w:rPr>
        <w:t xml:space="preserve"> </w:t>
      </w:r>
    </w:p>
    <w:p w:rsidR="00D91F58" w:rsidRPr="00AC3BEC" w:rsidRDefault="00D91F58" w:rsidP="002B5A48">
      <w:pPr>
        <w:spacing w:after="0" w:line="240" w:lineRule="auto"/>
        <w:rPr>
          <w:rFonts w:ascii="Calibri" w:hAnsi="Calibri" w:cstheme="minorHAnsi"/>
          <w:b/>
          <w:i/>
          <w:u w:val="single"/>
        </w:rPr>
      </w:pPr>
    </w:p>
    <w:p w:rsidR="006E1F4A" w:rsidRPr="00AC3BEC" w:rsidRDefault="009E08BB" w:rsidP="002B5A48">
      <w:pPr>
        <w:spacing w:after="0" w:line="240" w:lineRule="auto"/>
        <w:rPr>
          <w:rFonts w:ascii="Calibri" w:hAnsi="Calibri" w:cstheme="minorHAnsi"/>
          <w:b/>
          <w:i/>
          <w:u w:val="single"/>
        </w:rPr>
      </w:pPr>
      <w:r w:rsidRPr="00AC3BEC">
        <w:rPr>
          <w:rFonts w:ascii="Calibri" w:hAnsi="Calibri" w:cstheme="minorHAnsi"/>
          <w:b/>
          <w:i/>
          <w:sz w:val="28"/>
          <w:szCs w:val="28"/>
          <w:u w:val="single"/>
        </w:rPr>
        <w:t>DEFEATED</w:t>
      </w:r>
      <w:r w:rsidR="00DB429C" w:rsidRPr="00AC3BEC">
        <w:rPr>
          <w:rFonts w:ascii="Calibri" w:hAnsi="Calibri" w:cstheme="minorHAnsi"/>
          <w:b/>
          <w:i/>
          <w:u w:val="single"/>
        </w:rPr>
        <w:t>:</w:t>
      </w:r>
    </w:p>
    <w:p w:rsidR="00B144A1" w:rsidRPr="00AC3BEC" w:rsidRDefault="00B144A1" w:rsidP="002B5A48">
      <w:pPr>
        <w:spacing w:after="0" w:line="240" w:lineRule="auto"/>
        <w:rPr>
          <w:rFonts w:ascii="Calibri" w:hAnsi="Calibri" w:cstheme="minorHAnsi"/>
          <w:b/>
          <w:i/>
          <w:u w:val="single"/>
        </w:rPr>
      </w:pPr>
    </w:p>
    <w:p w:rsidR="005A7074" w:rsidRPr="00AC3BEC" w:rsidRDefault="00476750" w:rsidP="002B5A48">
      <w:pPr>
        <w:spacing w:after="0" w:line="240" w:lineRule="auto"/>
        <w:rPr>
          <w:rFonts w:ascii="Calibri" w:hAnsi="Calibri"/>
          <w:i/>
        </w:rPr>
      </w:pPr>
      <w:r w:rsidRPr="00AC3BEC">
        <w:rPr>
          <w:rFonts w:ascii="Calibri" w:hAnsi="Calibri" w:cstheme="minorHAnsi"/>
          <w:b/>
          <w:u w:val="single"/>
        </w:rPr>
        <w:t xml:space="preserve">Support of Trout </w:t>
      </w:r>
      <w:r w:rsidR="00B66675" w:rsidRPr="00AC3BEC">
        <w:rPr>
          <w:rFonts w:ascii="Calibri" w:hAnsi="Calibri" w:cstheme="minorHAnsi"/>
          <w:b/>
          <w:u w:val="single"/>
        </w:rPr>
        <w:t>Unlimited Colorado</w:t>
      </w:r>
      <w:r w:rsidRPr="00AC3BEC">
        <w:rPr>
          <w:rFonts w:ascii="Calibri" w:hAnsi="Calibri" w:cstheme="minorHAnsi"/>
          <w:b/>
          <w:u w:val="single"/>
        </w:rPr>
        <w:t xml:space="preserve"> Statewide Water Plan Policy Goals</w:t>
      </w:r>
      <w:bookmarkStart w:id="0" w:name="_GoBack"/>
      <w:bookmarkEnd w:id="0"/>
      <w:r w:rsidR="004A0FFE" w:rsidRPr="00AC3BEC">
        <w:rPr>
          <w:rFonts w:ascii="Calibri" w:hAnsi="Calibri"/>
          <w:i/>
        </w:rPr>
        <w:tab/>
      </w:r>
    </w:p>
    <w:p w:rsidR="005A7074" w:rsidRPr="00AC3BEC" w:rsidRDefault="005A7074" w:rsidP="002B5A48">
      <w:pPr>
        <w:spacing w:after="0" w:line="240" w:lineRule="auto"/>
        <w:rPr>
          <w:rFonts w:ascii="Calibri" w:hAnsi="Calibri"/>
          <w:i/>
        </w:rPr>
      </w:pPr>
      <w:r w:rsidRPr="00AC3BEC">
        <w:rPr>
          <w:rFonts w:ascii="Calibri" w:hAnsi="Calibri"/>
          <w:i/>
        </w:rPr>
        <w:tab/>
      </w:r>
      <w:r w:rsidR="00F776AF" w:rsidRPr="00AC3BEC">
        <w:rPr>
          <w:rFonts w:ascii="Calibri" w:hAnsi="Calibri"/>
          <w:i/>
        </w:rPr>
        <w:t>Submitted</w:t>
      </w:r>
      <w:r w:rsidR="00662EDC" w:rsidRPr="00AC3BEC">
        <w:rPr>
          <w:rFonts w:ascii="Calibri" w:hAnsi="Calibri"/>
          <w:i/>
        </w:rPr>
        <w:t xml:space="preserve"> By</w:t>
      </w:r>
      <w:r w:rsidR="00F776AF" w:rsidRPr="00AC3BEC">
        <w:rPr>
          <w:rFonts w:ascii="Calibri" w:hAnsi="Calibri"/>
          <w:i/>
        </w:rPr>
        <w:t xml:space="preserve">: </w:t>
      </w:r>
      <w:r w:rsidR="00E82A33" w:rsidRPr="00AC3BEC">
        <w:rPr>
          <w:rFonts w:ascii="Calibri" w:hAnsi="Calibri"/>
          <w:i/>
        </w:rPr>
        <w:t xml:space="preserve"> </w:t>
      </w:r>
      <w:r w:rsidR="00E82A33" w:rsidRPr="00AC3BEC">
        <w:t>San Juan Conservation District</w:t>
      </w:r>
    </w:p>
    <w:p w:rsidR="006B3E39" w:rsidRPr="00AC3BEC" w:rsidRDefault="00F776AF" w:rsidP="00E365D2">
      <w:pPr>
        <w:spacing w:after="0" w:line="240" w:lineRule="auto"/>
        <w:ind w:firstLine="720"/>
        <w:rPr>
          <w:rFonts w:ascii="Calibri" w:hAnsi="Calibri" w:cstheme="minorHAnsi"/>
          <w:i/>
        </w:rPr>
      </w:pPr>
      <w:r w:rsidRPr="00AC3BEC">
        <w:rPr>
          <w:rFonts w:ascii="Calibri" w:hAnsi="Calibri"/>
          <w:i/>
        </w:rPr>
        <w:t xml:space="preserve">Committee Action: </w:t>
      </w:r>
      <w:r w:rsidRPr="00AC3BEC">
        <w:rPr>
          <w:rFonts w:ascii="Calibri" w:hAnsi="Calibri"/>
        </w:rPr>
        <w:t>Defeated as Submitted</w:t>
      </w:r>
    </w:p>
    <w:sectPr w:rsidR="006B3E39" w:rsidRPr="00AC3BEC" w:rsidSect="00AC3BE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EC" w:rsidRDefault="007B4DEC" w:rsidP="00254110">
      <w:pPr>
        <w:spacing w:after="0" w:line="240" w:lineRule="auto"/>
      </w:pPr>
      <w:r>
        <w:separator/>
      </w:r>
    </w:p>
  </w:endnote>
  <w:endnote w:type="continuationSeparator" w:id="0">
    <w:p w:rsidR="007B4DEC" w:rsidRDefault="007B4DEC" w:rsidP="0025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EC" w:rsidRDefault="007B4DEC" w:rsidP="00254110">
      <w:pPr>
        <w:spacing w:after="0" w:line="240" w:lineRule="auto"/>
      </w:pPr>
      <w:r>
        <w:separator/>
      </w:r>
    </w:p>
  </w:footnote>
  <w:footnote w:type="continuationSeparator" w:id="0">
    <w:p w:rsidR="007B4DEC" w:rsidRDefault="007B4DEC" w:rsidP="00254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4D0"/>
    <w:multiLevelType w:val="hybridMultilevel"/>
    <w:tmpl w:val="E38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C372E"/>
    <w:multiLevelType w:val="hybridMultilevel"/>
    <w:tmpl w:val="132823D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4FF47FA5"/>
    <w:multiLevelType w:val="hybridMultilevel"/>
    <w:tmpl w:val="96A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F285B"/>
    <w:multiLevelType w:val="hybridMultilevel"/>
    <w:tmpl w:val="45041A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7F441EAE"/>
    <w:multiLevelType w:val="hybridMultilevel"/>
    <w:tmpl w:val="6BC61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67E809-273A-447B-ACEB-D9F174B83322}"/>
    <w:docVar w:name="dgnword-eventsink" w:val="91252784"/>
  </w:docVars>
  <w:rsids>
    <w:rsidRoot w:val="00743B6E"/>
    <w:rsid w:val="00000116"/>
    <w:rsid w:val="000040A3"/>
    <w:rsid w:val="00026C1C"/>
    <w:rsid w:val="00033764"/>
    <w:rsid w:val="000442F7"/>
    <w:rsid w:val="000543BC"/>
    <w:rsid w:val="000618A0"/>
    <w:rsid w:val="00061B8D"/>
    <w:rsid w:val="0007259C"/>
    <w:rsid w:val="00074977"/>
    <w:rsid w:val="00097F13"/>
    <w:rsid w:val="000A73DA"/>
    <w:rsid w:val="000B503E"/>
    <w:rsid w:val="000F34E9"/>
    <w:rsid w:val="000F45B9"/>
    <w:rsid w:val="000F5A6A"/>
    <w:rsid w:val="0010290C"/>
    <w:rsid w:val="001068D0"/>
    <w:rsid w:val="00113CB1"/>
    <w:rsid w:val="0011797D"/>
    <w:rsid w:val="00124CED"/>
    <w:rsid w:val="00130F14"/>
    <w:rsid w:val="00151280"/>
    <w:rsid w:val="0019495F"/>
    <w:rsid w:val="001A0D4B"/>
    <w:rsid w:val="001A1EDE"/>
    <w:rsid w:val="001A3D29"/>
    <w:rsid w:val="001B0EE3"/>
    <w:rsid w:val="001F7C69"/>
    <w:rsid w:val="002422B5"/>
    <w:rsid w:val="00254110"/>
    <w:rsid w:val="0025705A"/>
    <w:rsid w:val="0026485D"/>
    <w:rsid w:val="002A30AE"/>
    <w:rsid w:val="002A438A"/>
    <w:rsid w:val="002B39A5"/>
    <w:rsid w:val="002B4144"/>
    <w:rsid w:val="002B5727"/>
    <w:rsid w:val="002B5A48"/>
    <w:rsid w:val="002D0B38"/>
    <w:rsid w:val="002E2DCF"/>
    <w:rsid w:val="002E6178"/>
    <w:rsid w:val="002F2413"/>
    <w:rsid w:val="003148A5"/>
    <w:rsid w:val="00332D42"/>
    <w:rsid w:val="00333973"/>
    <w:rsid w:val="00357E9D"/>
    <w:rsid w:val="00366295"/>
    <w:rsid w:val="003819F3"/>
    <w:rsid w:val="0038200A"/>
    <w:rsid w:val="003842A0"/>
    <w:rsid w:val="00384838"/>
    <w:rsid w:val="003B25E5"/>
    <w:rsid w:val="003B4296"/>
    <w:rsid w:val="003B5069"/>
    <w:rsid w:val="003D2AF7"/>
    <w:rsid w:val="003D5209"/>
    <w:rsid w:val="003F52A2"/>
    <w:rsid w:val="0041278E"/>
    <w:rsid w:val="0046049E"/>
    <w:rsid w:val="00476750"/>
    <w:rsid w:val="004806CC"/>
    <w:rsid w:val="00484287"/>
    <w:rsid w:val="00492CD0"/>
    <w:rsid w:val="004A0FFE"/>
    <w:rsid w:val="004A2469"/>
    <w:rsid w:val="004B3862"/>
    <w:rsid w:val="004C1D3D"/>
    <w:rsid w:val="004D23A2"/>
    <w:rsid w:val="004F1688"/>
    <w:rsid w:val="00501414"/>
    <w:rsid w:val="00531292"/>
    <w:rsid w:val="005410E4"/>
    <w:rsid w:val="00554642"/>
    <w:rsid w:val="005678F6"/>
    <w:rsid w:val="005A7074"/>
    <w:rsid w:val="005B2E06"/>
    <w:rsid w:val="005D5033"/>
    <w:rsid w:val="005F67F4"/>
    <w:rsid w:val="00607159"/>
    <w:rsid w:val="00612EBD"/>
    <w:rsid w:val="00630434"/>
    <w:rsid w:val="006428CA"/>
    <w:rsid w:val="00645B19"/>
    <w:rsid w:val="00662EDC"/>
    <w:rsid w:val="00667AD5"/>
    <w:rsid w:val="00671597"/>
    <w:rsid w:val="00690272"/>
    <w:rsid w:val="00695EF5"/>
    <w:rsid w:val="006B042C"/>
    <w:rsid w:val="006B3E39"/>
    <w:rsid w:val="006B46FD"/>
    <w:rsid w:val="006D168E"/>
    <w:rsid w:val="006E1F4A"/>
    <w:rsid w:val="006E7937"/>
    <w:rsid w:val="006F7C30"/>
    <w:rsid w:val="00711ECC"/>
    <w:rsid w:val="00723358"/>
    <w:rsid w:val="007249FE"/>
    <w:rsid w:val="00731C82"/>
    <w:rsid w:val="00732FD8"/>
    <w:rsid w:val="00743B6E"/>
    <w:rsid w:val="00752C53"/>
    <w:rsid w:val="00763B73"/>
    <w:rsid w:val="00766719"/>
    <w:rsid w:val="00771D77"/>
    <w:rsid w:val="00772CA0"/>
    <w:rsid w:val="00776EA9"/>
    <w:rsid w:val="00780CCD"/>
    <w:rsid w:val="00791B8A"/>
    <w:rsid w:val="0079584D"/>
    <w:rsid w:val="007B4DEC"/>
    <w:rsid w:val="007C56C9"/>
    <w:rsid w:val="007E1E48"/>
    <w:rsid w:val="007E29A1"/>
    <w:rsid w:val="00800814"/>
    <w:rsid w:val="00801878"/>
    <w:rsid w:val="008235BC"/>
    <w:rsid w:val="00837F30"/>
    <w:rsid w:val="008445DE"/>
    <w:rsid w:val="0086565E"/>
    <w:rsid w:val="00881015"/>
    <w:rsid w:val="00883EB2"/>
    <w:rsid w:val="00893456"/>
    <w:rsid w:val="008B04EB"/>
    <w:rsid w:val="008B22B4"/>
    <w:rsid w:val="008D54A0"/>
    <w:rsid w:val="008E035C"/>
    <w:rsid w:val="00903CEC"/>
    <w:rsid w:val="009045FD"/>
    <w:rsid w:val="00924EB7"/>
    <w:rsid w:val="00927731"/>
    <w:rsid w:val="00931022"/>
    <w:rsid w:val="00957528"/>
    <w:rsid w:val="009641AC"/>
    <w:rsid w:val="00976F92"/>
    <w:rsid w:val="00993EBF"/>
    <w:rsid w:val="00993F19"/>
    <w:rsid w:val="0099433A"/>
    <w:rsid w:val="009B308A"/>
    <w:rsid w:val="009B312F"/>
    <w:rsid w:val="009C692D"/>
    <w:rsid w:val="009D7ED7"/>
    <w:rsid w:val="009E08BB"/>
    <w:rsid w:val="009E0B2B"/>
    <w:rsid w:val="009F6068"/>
    <w:rsid w:val="00A0730B"/>
    <w:rsid w:val="00A110BA"/>
    <w:rsid w:val="00A1392C"/>
    <w:rsid w:val="00A15A60"/>
    <w:rsid w:val="00A33224"/>
    <w:rsid w:val="00A564F0"/>
    <w:rsid w:val="00A65D16"/>
    <w:rsid w:val="00A816A1"/>
    <w:rsid w:val="00A9270B"/>
    <w:rsid w:val="00AB7AEE"/>
    <w:rsid w:val="00AC2006"/>
    <w:rsid w:val="00AC3BEC"/>
    <w:rsid w:val="00AF0EFD"/>
    <w:rsid w:val="00AF120D"/>
    <w:rsid w:val="00B005E4"/>
    <w:rsid w:val="00B0117D"/>
    <w:rsid w:val="00B106A5"/>
    <w:rsid w:val="00B13E1B"/>
    <w:rsid w:val="00B144A1"/>
    <w:rsid w:val="00B161B8"/>
    <w:rsid w:val="00B567E1"/>
    <w:rsid w:val="00B6269C"/>
    <w:rsid w:val="00B66675"/>
    <w:rsid w:val="00B66C3B"/>
    <w:rsid w:val="00B81E0D"/>
    <w:rsid w:val="00BA3105"/>
    <w:rsid w:val="00BC28FC"/>
    <w:rsid w:val="00BC7E8B"/>
    <w:rsid w:val="00BE77B1"/>
    <w:rsid w:val="00BF3D8C"/>
    <w:rsid w:val="00BF54EE"/>
    <w:rsid w:val="00C02111"/>
    <w:rsid w:val="00C11900"/>
    <w:rsid w:val="00C1348F"/>
    <w:rsid w:val="00C136D2"/>
    <w:rsid w:val="00C152E1"/>
    <w:rsid w:val="00C363A0"/>
    <w:rsid w:val="00C4157B"/>
    <w:rsid w:val="00C41ED4"/>
    <w:rsid w:val="00C51FF6"/>
    <w:rsid w:val="00CA07B1"/>
    <w:rsid w:val="00CB1DE5"/>
    <w:rsid w:val="00CB5829"/>
    <w:rsid w:val="00CC0944"/>
    <w:rsid w:val="00CC3647"/>
    <w:rsid w:val="00CD4A36"/>
    <w:rsid w:val="00CF354A"/>
    <w:rsid w:val="00D223A4"/>
    <w:rsid w:val="00D2350F"/>
    <w:rsid w:val="00D45977"/>
    <w:rsid w:val="00D717AE"/>
    <w:rsid w:val="00D73EEC"/>
    <w:rsid w:val="00D82C90"/>
    <w:rsid w:val="00D91F58"/>
    <w:rsid w:val="00DB1ECD"/>
    <w:rsid w:val="00DB429C"/>
    <w:rsid w:val="00DD0D4A"/>
    <w:rsid w:val="00DE01F7"/>
    <w:rsid w:val="00DE44C4"/>
    <w:rsid w:val="00DF048C"/>
    <w:rsid w:val="00E10342"/>
    <w:rsid w:val="00E33C74"/>
    <w:rsid w:val="00E365D2"/>
    <w:rsid w:val="00E61467"/>
    <w:rsid w:val="00E67151"/>
    <w:rsid w:val="00E82A33"/>
    <w:rsid w:val="00E84720"/>
    <w:rsid w:val="00E9440B"/>
    <w:rsid w:val="00EA68E5"/>
    <w:rsid w:val="00EB4295"/>
    <w:rsid w:val="00EE1119"/>
    <w:rsid w:val="00EE1132"/>
    <w:rsid w:val="00EE573B"/>
    <w:rsid w:val="00EF110C"/>
    <w:rsid w:val="00F05287"/>
    <w:rsid w:val="00F07F61"/>
    <w:rsid w:val="00F13963"/>
    <w:rsid w:val="00F15529"/>
    <w:rsid w:val="00F36597"/>
    <w:rsid w:val="00F6022F"/>
    <w:rsid w:val="00F74A17"/>
    <w:rsid w:val="00F776AF"/>
    <w:rsid w:val="00FA2E0A"/>
    <w:rsid w:val="00FD36D2"/>
    <w:rsid w:val="00FD7A2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2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10"/>
  </w:style>
  <w:style w:type="paragraph" w:styleId="Footer">
    <w:name w:val="footer"/>
    <w:basedOn w:val="Normal"/>
    <w:link w:val="FooterChar"/>
    <w:uiPriority w:val="99"/>
    <w:unhideWhenUsed/>
    <w:rsid w:val="0025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10"/>
  </w:style>
  <w:style w:type="paragraph" w:styleId="NoSpacing">
    <w:name w:val="No Spacing"/>
    <w:uiPriority w:val="1"/>
    <w:qFormat/>
    <w:rsid w:val="00C51FF6"/>
    <w:pPr>
      <w:spacing w:after="0" w:line="240" w:lineRule="auto"/>
    </w:pPr>
  </w:style>
  <w:style w:type="paragraph" w:styleId="NormalWeb">
    <w:name w:val="Normal (Web)"/>
    <w:basedOn w:val="Normal"/>
    <w:uiPriority w:val="99"/>
    <w:unhideWhenUsed/>
    <w:rsid w:val="006D1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211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7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2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10"/>
  </w:style>
  <w:style w:type="paragraph" w:styleId="Footer">
    <w:name w:val="footer"/>
    <w:basedOn w:val="Normal"/>
    <w:link w:val="FooterChar"/>
    <w:uiPriority w:val="99"/>
    <w:unhideWhenUsed/>
    <w:rsid w:val="0025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10"/>
  </w:style>
  <w:style w:type="paragraph" w:styleId="NoSpacing">
    <w:name w:val="No Spacing"/>
    <w:uiPriority w:val="1"/>
    <w:qFormat/>
    <w:rsid w:val="00C51FF6"/>
    <w:pPr>
      <w:spacing w:after="0" w:line="240" w:lineRule="auto"/>
    </w:pPr>
  </w:style>
  <w:style w:type="paragraph" w:styleId="NormalWeb">
    <w:name w:val="Normal (Web)"/>
    <w:basedOn w:val="Normal"/>
    <w:uiPriority w:val="99"/>
    <w:unhideWhenUsed/>
    <w:rsid w:val="006D1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211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7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BE2C-B0CB-4D97-AD9F-BE7C51E8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Sharon</cp:lastModifiedBy>
  <cp:revision>13</cp:revision>
  <cp:lastPrinted>2016-12-02T01:09:00Z</cp:lastPrinted>
  <dcterms:created xsi:type="dcterms:W3CDTF">2016-12-01T18:56:00Z</dcterms:created>
  <dcterms:modified xsi:type="dcterms:W3CDTF">2016-12-13T03:05:00Z</dcterms:modified>
</cp:coreProperties>
</file>